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image couverture document" recolor="t" type="frame"/>
    </v:background>
  </w:background>
  <w:body>
    <w:p w:rsidR="0069623E" w:rsidRDefault="0069623E" w:rsidP="0069623E">
      <w:pPr>
        <w:pStyle w:val="Titre"/>
        <w:spacing w:after="0"/>
        <w:ind w:left="227"/>
        <w:jc w:val="left"/>
        <w:rPr>
          <w:caps/>
          <w:color w:val="auto"/>
        </w:rPr>
      </w:pPr>
      <w:r w:rsidRPr="00F63E09">
        <w:rPr>
          <w:caps/>
          <w:color w:val="auto"/>
        </w:rPr>
        <w:t>Extrait du Règlement intérieur</w:t>
      </w:r>
    </w:p>
    <w:p w:rsidR="0069623E" w:rsidRDefault="0069623E" w:rsidP="0069623E">
      <w:pPr>
        <w:pStyle w:val="Titre"/>
        <w:spacing w:after="0"/>
        <w:ind w:left="227"/>
        <w:jc w:val="left"/>
        <w:rPr>
          <w:caps/>
          <w:color w:val="auto"/>
        </w:rPr>
      </w:pPr>
    </w:p>
    <w:p w:rsidR="0069623E" w:rsidRDefault="0069623E" w:rsidP="0069623E">
      <w:pPr>
        <w:pStyle w:val="Titre"/>
        <w:spacing w:after="0"/>
        <w:ind w:left="227"/>
        <w:jc w:val="left"/>
        <w:rPr>
          <w:color w:val="auto"/>
        </w:rPr>
      </w:pPr>
      <w:r>
        <w:rPr>
          <w:color w:val="auto"/>
        </w:rPr>
        <w:t>Chambre de Métiers et de l’Artisanat de l'Isère</w:t>
      </w:r>
    </w:p>
    <w:p w:rsidR="0069623E" w:rsidRPr="00767925" w:rsidRDefault="0069623E" w:rsidP="0069623E">
      <w:pPr>
        <w:pStyle w:val="Titre"/>
        <w:spacing w:after="0"/>
        <w:rPr>
          <w:color w:val="auto"/>
        </w:rPr>
      </w:pPr>
    </w:p>
    <w:p w:rsidR="00BC7559" w:rsidRPr="006201A7" w:rsidRDefault="00BC7559" w:rsidP="00240C38">
      <w:pPr>
        <w:pStyle w:val="Titre2"/>
        <w:numPr>
          <w:ilvl w:val="0"/>
          <w:numId w:val="0"/>
        </w:numPr>
        <w:ind w:left="658" w:hanging="431"/>
      </w:pPr>
      <w:bookmarkStart w:id="0" w:name="_Toc329332899"/>
      <w:bookmarkStart w:id="1" w:name="_Toc153093919"/>
      <w:bookmarkStart w:id="2" w:name="_Toc282679112"/>
      <w:bookmarkStart w:id="3" w:name="_GoBack"/>
      <w:bookmarkEnd w:id="3"/>
      <w:r w:rsidRPr="006201A7">
        <w:t>Article 8 : Obligations des membres</w:t>
      </w:r>
      <w:bookmarkEnd w:id="0"/>
    </w:p>
    <w:p w:rsidR="00BC7559" w:rsidRPr="007C7969" w:rsidRDefault="00BC7559" w:rsidP="00BC7559">
      <w:pPr>
        <w:ind w:right="-470"/>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Il est interdit aux membres de la Chambre de Métiers et de l’Artisanat de prendre de quelque façon que ce soit un intérêt direct ou indirect dans une opération dont ils ont, au nom de la chambre, la surveillance ou le contrôle (art 432-12 du code pénal).</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Sous réserve de l’avis de la commission de prévention des conflits d’intérêts, les membres élus s’interdisent de soumissionner aux marchés publics de leur Chambre de Métiers et de l’Artisanat de l’Isère. Ils s’interdisent également de favoriser le recrutement de l’un de leurs proches.</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La commission de prévention de conflits d’intérêts est saisie par le président de la chambre après avis du Bureau. Elle peut également être saisie à tout moment par un tiers des membres de l’assemblée générale.</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Les membres ne peuvent se voir confier par la chambre, ni fournitures, ni travaux, ni prestations de services.</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Il est interdit aux membres de la Chambre de Métiers et de l’Artisanat de favoriser directement ou indirectement ou d’octroyer un avantage quelconque à tout candidat à un marché ou autre commande passé par la chambre ou une structure à laquelle elle participe (art 432-14 du code pénal).</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Il est interdit aux membres de la Chambre de Métiers et de l’Artisanat de recevoir un don ou un avantage quelconque en vue d’accomplir ou de s’abstenir d’accomplir un acte entrant de façon directe ou indirecte dans leurs fonctions (art 432-11 du code pénal).</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 xml:space="preserve">Le </w:t>
      </w:r>
      <w:r w:rsidR="00240C38">
        <w:rPr>
          <w:rFonts w:ascii="Arial" w:hAnsi="Arial" w:cs="Arial"/>
          <w:bCs/>
          <w:iCs/>
          <w:sz w:val="22"/>
        </w:rPr>
        <w:t>Préfet de Région</w:t>
      </w:r>
      <w:r w:rsidRPr="007C7969">
        <w:rPr>
          <w:rFonts w:ascii="Arial" w:hAnsi="Arial" w:cs="Arial"/>
          <w:bCs/>
          <w:iCs/>
          <w:sz w:val="22"/>
        </w:rPr>
        <w:t xml:space="preserve"> peut, en cas de faute grave dans l’exercice des fonctions et par arrêté motivé pris après que l’intéressé a été mis à même de faire valoir ses observations, suspendre ou mettre fin aux fonctions d’un membre de la chambre (art 19 code de l’artisanat).</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 xml:space="preserve">Les membres qui se sont abstenus de se rendre à deux assemblées générales successives, sans motif légitime, sont déclarés démissionnaires par le </w:t>
      </w:r>
      <w:r w:rsidR="00240C38">
        <w:rPr>
          <w:rFonts w:ascii="Arial" w:hAnsi="Arial" w:cs="Arial"/>
          <w:bCs/>
          <w:iCs/>
          <w:sz w:val="22"/>
        </w:rPr>
        <w:t>Préfet de Région</w:t>
      </w:r>
      <w:r w:rsidRPr="007C7969">
        <w:rPr>
          <w:rFonts w:ascii="Arial" w:hAnsi="Arial" w:cs="Arial"/>
          <w:bCs/>
          <w:iCs/>
          <w:sz w:val="22"/>
        </w:rPr>
        <w:t xml:space="preserve"> après délibération de l’assemblée générale de la chambre de métiers (art 20 du code de l’artisanat).</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 xml:space="preserve">Les membres qui cessent, au cours de leur mandat, de répondre aux conditions d’éligibilité sont déclarés démissionnaires d’office par le </w:t>
      </w:r>
      <w:r w:rsidR="00240C38">
        <w:rPr>
          <w:rFonts w:ascii="Arial" w:hAnsi="Arial" w:cs="Arial"/>
          <w:bCs/>
          <w:iCs/>
          <w:sz w:val="22"/>
        </w:rPr>
        <w:t>Préfet de Région</w:t>
      </w:r>
      <w:r w:rsidRPr="007C7969">
        <w:rPr>
          <w:rFonts w:ascii="Arial" w:hAnsi="Arial" w:cs="Arial"/>
          <w:bCs/>
          <w:iCs/>
          <w:sz w:val="22"/>
        </w:rPr>
        <w:t>, après avis de l’assemblée générale (art 15 code de l’artisanat).</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Les membres qui atteignent soixante-cinq ans en cours de mandat poursuivent leur mandat jusqu’au prochain renouvellement (art 6 du décret n°99-433 du 27 mai 1999).</w:t>
      </w:r>
    </w:p>
    <w:p w:rsidR="00BC7559" w:rsidRDefault="00BC7559" w:rsidP="00BC7559">
      <w:pPr>
        <w:ind w:left="0"/>
        <w:jc w:val="both"/>
        <w:rPr>
          <w:rFonts w:ascii="Arial" w:hAnsi="Arial" w:cs="Arial"/>
          <w:bCs/>
          <w:iCs/>
          <w:sz w:val="22"/>
        </w:rPr>
      </w:pPr>
      <w:r>
        <w:rPr>
          <w:rFonts w:ascii="Arial" w:hAnsi="Arial" w:cs="Arial"/>
          <w:bCs/>
          <w:iCs/>
          <w:sz w:val="22"/>
        </w:rPr>
        <w:br w:type="page"/>
      </w: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lastRenderedPageBreak/>
        <w:t xml:space="preserve">La démission de membre de la chambre est adressée au </w:t>
      </w:r>
      <w:r w:rsidR="00240C38">
        <w:rPr>
          <w:rFonts w:ascii="Arial" w:hAnsi="Arial" w:cs="Arial"/>
          <w:bCs/>
          <w:iCs/>
          <w:sz w:val="22"/>
        </w:rPr>
        <w:t>Préfet de Région</w:t>
      </w:r>
      <w:r w:rsidRPr="007C7969">
        <w:rPr>
          <w:rFonts w:ascii="Arial" w:hAnsi="Arial" w:cs="Arial"/>
          <w:bCs/>
          <w:iCs/>
          <w:sz w:val="22"/>
        </w:rPr>
        <w:t xml:space="preserve"> par lettre recommandée avec accusé de réception ou tout autre moyen permettant d’attester la réception de la démission par son destinataire (art 19 IV code de l’artisanat). </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Pendant la durée de leur mandat, les membres élus ne peuvent se prévaloir de leur qualité de membre de la Chambre de Métiers et de l’Artisanat pour leurs affaires personnelles, ni donner leur signature ès-qualités.</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Les membres de la chambre sont appelés à représenter, non pas les intérêts de la catégorie à laquelle ils appartiennent, mais les intérêts généraux du secteur des métiers du ressort géographique de la Chambre.</w:t>
      </w:r>
    </w:p>
    <w:p w:rsidR="00BC7559" w:rsidRPr="007C7969" w:rsidRDefault="00BC7559" w:rsidP="00BC7559">
      <w:pPr>
        <w:ind w:right="-470"/>
        <w:jc w:val="both"/>
        <w:rPr>
          <w:rFonts w:ascii="Arial" w:hAnsi="Arial" w:cs="Arial"/>
          <w:bCs/>
          <w:iCs/>
          <w:sz w:val="22"/>
        </w:rPr>
      </w:pPr>
    </w:p>
    <w:p w:rsidR="00BC7559" w:rsidRPr="007C7969" w:rsidRDefault="00BC7559" w:rsidP="00BC7559">
      <w:pPr>
        <w:ind w:right="-470"/>
        <w:jc w:val="both"/>
        <w:rPr>
          <w:rFonts w:ascii="Arial" w:hAnsi="Arial" w:cs="Arial"/>
          <w:bCs/>
          <w:iCs/>
          <w:sz w:val="22"/>
        </w:rPr>
      </w:pPr>
      <w:r w:rsidRPr="007C7969">
        <w:rPr>
          <w:rFonts w:ascii="Arial" w:hAnsi="Arial" w:cs="Arial"/>
          <w:bCs/>
          <w:iCs/>
          <w:sz w:val="22"/>
        </w:rPr>
        <w:t>En dehors d’une délégation spéciale donnée par le président, les membres n’ont aucune qualité pour s’immiscer dans les attributions de la chambre ou de ses organes.</w:t>
      </w:r>
    </w:p>
    <w:p w:rsidR="00BC7559" w:rsidRPr="007C7969" w:rsidRDefault="00BC7559" w:rsidP="00BC7559">
      <w:pPr>
        <w:ind w:right="-470"/>
        <w:jc w:val="both"/>
        <w:rPr>
          <w:rFonts w:ascii="Arial" w:hAnsi="Arial" w:cs="Arial"/>
          <w:bCs/>
          <w:iCs/>
          <w:sz w:val="22"/>
        </w:rPr>
      </w:pPr>
    </w:p>
    <w:p w:rsidR="00BC7559" w:rsidRDefault="00BC7559" w:rsidP="00BC7559">
      <w:pPr>
        <w:ind w:right="-470"/>
        <w:jc w:val="both"/>
        <w:rPr>
          <w:rFonts w:ascii="Arial" w:hAnsi="Arial" w:cs="Arial"/>
          <w:bCs/>
          <w:iCs/>
          <w:sz w:val="22"/>
        </w:rPr>
      </w:pPr>
      <w:r w:rsidRPr="007C7969">
        <w:rPr>
          <w:rFonts w:ascii="Arial" w:hAnsi="Arial" w:cs="Arial"/>
          <w:bCs/>
          <w:iCs/>
          <w:sz w:val="22"/>
        </w:rPr>
        <w:t>La perte ou l’abandon du mandat de membre met fin immédiatement aux délégations et aux missions de représentation.</w:t>
      </w:r>
    </w:p>
    <w:bookmarkEnd w:id="1"/>
    <w:bookmarkEnd w:id="2"/>
    <w:p w:rsidR="005A2293" w:rsidRPr="0069623E" w:rsidRDefault="005A2293" w:rsidP="00BC7559">
      <w:pPr>
        <w:jc w:val="both"/>
      </w:pPr>
    </w:p>
    <w:sectPr w:rsidR="005A2293" w:rsidRPr="0069623E" w:rsidSect="00C80866">
      <w:headerReference w:type="even" r:id="rId10"/>
      <w:headerReference w:type="default" r:id="rId11"/>
      <w:footerReference w:type="even" r:id="rId12"/>
      <w:footerReference w:type="default" r:id="rId13"/>
      <w:headerReference w:type="first" r:id="rId14"/>
      <w:footerReference w:type="first" r:id="rId15"/>
      <w:pgSz w:w="11900" w:h="16840"/>
      <w:pgMar w:top="1843" w:right="1418" w:bottom="403"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67" w:rsidRDefault="00BB4967" w:rsidP="00F50631">
      <w:r>
        <w:separator/>
      </w:r>
    </w:p>
  </w:endnote>
  <w:endnote w:type="continuationSeparator" w:id="0">
    <w:p w:rsidR="00BB4967" w:rsidRDefault="00BB4967" w:rsidP="00F5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3E" w:rsidRDefault="006962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7B" w:rsidRDefault="00FD22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3E" w:rsidRDefault="006962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67" w:rsidRDefault="00BB4967" w:rsidP="00F50631">
      <w:r>
        <w:separator/>
      </w:r>
    </w:p>
  </w:footnote>
  <w:footnote w:type="continuationSeparator" w:id="0">
    <w:p w:rsidR="00BB4967" w:rsidRDefault="00BB4967" w:rsidP="00F5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3E" w:rsidRDefault="006962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3E" w:rsidRDefault="006962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B" w:rsidRDefault="00AE281B" w:rsidP="00AE281B">
    <w:pPr>
      <w:pStyle w:val="En-tte"/>
    </w:pPr>
    <w:r>
      <w:rPr>
        <w:noProof/>
      </w:rPr>
      <w:drawing>
        <wp:anchor distT="0" distB="0" distL="114300" distR="114300" simplePos="0" relativeHeight="251664384" behindDoc="1" locked="0" layoutInCell="1" allowOverlap="1" wp14:anchorId="73A546F1" wp14:editId="269F8CA7">
          <wp:simplePos x="0" y="0"/>
          <wp:positionH relativeFrom="column">
            <wp:posOffset>-900430</wp:posOffset>
          </wp:positionH>
          <wp:positionV relativeFrom="paragraph">
            <wp:posOffset>-450215</wp:posOffset>
          </wp:positionV>
          <wp:extent cx="7559675" cy="10688320"/>
          <wp:effectExtent l="0" t="0" r="3175" b="0"/>
          <wp:wrapNone/>
          <wp:docPr id="6" name="Image 6" descr="\\SRVFICHIERS\sce_gal\Communication\Commun Communication\Documents fonctionnels\Charte CMAI\TRAVAUX CHARTE NN\Charte 2015\Modèles\image couverture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CHIERS\sce_gal\Communication\Commun Communication\Documents fonctionnels\Charte CMAI\TRAVAUX CHARTE NN\Charte 2015\Modèles\image couverture docu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33E"/>
    <w:multiLevelType w:val="hybridMultilevel"/>
    <w:tmpl w:val="E6281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681FF5"/>
    <w:multiLevelType w:val="hybridMultilevel"/>
    <w:tmpl w:val="68FE78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77B51D5"/>
    <w:multiLevelType w:val="hybridMultilevel"/>
    <w:tmpl w:val="3B48C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9E1629D"/>
    <w:multiLevelType w:val="hybridMultilevel"/>
    <w:tmpl w:val="DF321D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0B26193"/>
    <w:multiLevelType w:val="multilevel"/>
    <w:tmpl w:val="CC628548"/>
    <w:lvl w:ilvl="0">
      <w:start w:val="10"/>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61169B0"/>
    <w:multiLevelType w:val="hybridMultilevel"/>
    <w:tmpl w:val="21B0B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C42BB1"/>
    <w:multiLevelType w:val="multilevel"/>
    <w:tmpl w:val="82F4324C"/>
    <w:lvl w:ilvl="0">
      <w:start w:val="1"/>
      <w:numFmt w:val="decimal"/>
      <w:suff w:val="space"/>
      <w:lvlText w:val="%1."/>
      <w:lvlJc w:val="left"/>
      <w:pPr>
        <w:ind w:left="540" w:firstLine="0"/>
      </w:pPr>
    </w:lvl>
    <w:lvl w:ilvl="1">
      <w:start w:val="1"/>
      <w:numFmt w:val="decimal"/>
      <w:suff w:val="space"/>
      <w:lvlText w:val="%1.%2."/>
      <w:lvlJc w:val="left"/>
      <w:pPr>
        <w:ind w:left="540" w:firstLine="0"/>
      </w:pPr>
    </w:lvl>
    <w:lvl w:ilvl="2">
      <w:start w:val="1"/>
      <w:numFmt w:val="decimal"/>
      <w:suff w:val="space"/>
      <w:lvlText w:val="%1.%2.%3."/>
      <w:lvlJc w:val="left"/>
      <w:pPr>
        <w:ind w:left="540" w:firstLine="0"/>
      </w:pPr>
    </w:lvl>
    <w:lvl w:ilvl="3">
      <w:start w:val="1"/>
      <w:numFmt w:val="none"/>
      <w:lvlText w:val=""/>
      <w:lvlJc w:val="left"/>
      <w:pPr>
        <w:tabs>
          <w:tab w:val="num" w:pos="900"/>
        </w:tabs>
        <w:ind w:left="540" w:firstLine="0"/>
      </w:pPr>
    </w:lvl>
    <w:lvl w:ilvl="4">
      <w:start w:val="1"/>
      <w:numFmt w:val="none"/>
      <w:lvlText w:val=""/>
      <w:lvlJc w:val="left"/>
      <w:pPr>
        <w:tabs>
          <w:tab w:val="num" w:pos="900"/>
        </w:tabs>
        <w:ind w:left="540" w:firstLine="0"/>
      </w:pPr>
    </w:lvl>
    <w:lvl w:ilvl="5">
      <w:start w:val="1"/>
      <w:numFmt w:val="decimal"/>
      <w:lvlText w:val="%1.%2.%3.%4.%5.%6."/>
      <w:lvlJc w:val="left"/>
      <w:pPr>
        <w:tabs>
          <w:tab w:val="num" w:pos="378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860"/>
        </w:tabs>
        <w:ind w:left="4284" w:hanging="1224"/>
      </w:pPr>
    </w:lvl>
    <w:lvl w:ilvl="8">
      <w:start w:val="1"/>
      <w:numFmt w:val="decimal"/>
      <w:lvlText w:val="%1.%2.%3.%4.%5.%6.%7.%8.%9."/>
      <w:lvlJc w:val="left"/>
      <w:pPr>
        <w:tabs>
          <w:tab w:val="num" w:pos="5580"/>
        </w:tabs>
        <w:ind w:left="4860" w:hanging="1440"/>
      </w:pPr>
    </w:lvl>
  </w:abstractNum>
  <w:abstractNum w:abstractNumId="7">
    <w:nsid w:val="3B5C6932"/>
    <w:multiLevelType w:val="hybridMultilevel"/>
    <w:tmpl w:val="F1A02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57744E"/>
    <w:multiLevelType w:val="hybridMultilevel"/>
    <w:tmpl w:val="BD62F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A15C9A"/>
    <w:multiLevelType w:val="multilevel"/>
    <w:tmpl w:val="ECD674A2"/>
    <w:lvl w:ilvl="0">
      <w:start w:val="7"/>
      <w:numFmt w:val="decimal"/>
      <w:lvlText w:val="%1."/>
      <w:lvlJc w:val="left"/>
      <w:pPr>
        <w:ind w:left="390" w:hanging="390"/>
      </w:pPr>
      <w:rPr>
        <w:rFonts w:hint="default"/>
      </w:rPr>
    </w:lvl>
    <w:lvl w:ilvl="1">
      <w:start w:val="1"/>
      <w:numFmt w:val="decimal"/>
      <w:lvlText w:val="%1.%2."/>
      <w:lvlJc w:val="left"/>
      <w:pPr>
        <w:ind w:left="3552" w:hanging="720"/>
      </w:pPr>
      <w:rPr>
        <w:rFonts w:hint="default"/>
        <w:b/>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10">
    <w:nsid w:val="41BB6225"/>
    <w:multiLevelType w:val="hybridMultilevel"/>
    <w:tmpl w:val="2A04302E"/>
    <w:lvl w:ilvl="0" w:tplc="E1F07A38">
      <w:start w:val="1"/>
      <w:numFmt w:val="bullet"/>
      <w:pStyle w:val="Titre4"/>
      <w:lvlText w:val=""/>
      <w:lvlJc w:val="left"/>
      <w:pPr>
        <w:tabs>
          <w:tab w:val="num" w:pos="901"/>
        </w:tabs>
        <w:ind w:left="901" w:hanging="360"/>
      </w:pPr>
      <w:rPr>
        <w:rFonts w:ascii="Wingdings" w:hAnsi="Wingdings" w:hint="default"/>
      </w:rPr>
    </w:lvl>
    <w:lvl w:ilvl="1" w:tplc="040C0003" w:tentative="1">
      <w:start w:val="1"/>
      <w:numFmt w:val="bullet"/>
      <w:lvlText w:val="o"/>
      <w:lvlJc w:val="left"/>
      <w:pPr>
        <w:tabs>
          <w:tab w:val="num" w:pos="1621"/>
        </w:tabs>
        <w:ind w:left="1621" w:hanging="360"/>
      </w:pPr>
      <w:rPr>
        <w:rFonts w:ascii="Courier New" w:hAnsi="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11">
    <w:nsid w:val="4725149C"/>
    <w:multiLevelType w:val="hybridMultilevel"/>
    <w:tmpl w:val="58F89C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2B0080"/>
    <w:multiLevelType w:val="hybridMultilevel"/>
    <w:tmpl w:val="B9F0E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81B75"/>
    <w:multiLevelType w:val="hybridMultilevel"/>
    <w:tmpl w:val="E6D402D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D575FCA"/>
    <w:multiLevelType w:val="hybridMultilevel"/>
    <w:tmpl w:val="71342FFA"/>
    <w:lvl w:ilvl="0" w:tplc="B91865D8">
      <w:start w:val="10"/>
      <w:numFmt w:val="decimal"/>
      <w:lvlText w:val="%1"/>
      <w:lvlJc w:val="left"/>
      <w:pPr>
        <w:ind w:left="1174" w:hanging="360"/>
      </w:pPr>
      <w:rPr>
        <w:rFonts w:hint="default"/>
      </w:rPr>
    </w:lvl>
    <w:lvl w:ilvl="1" w:tplc="040C0019">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5">
    <w:nsid w:val="761B4275"/>
    <w:multiLevelType w:val="multilevel"/>
    <w:tmpl w:val="19986582"/>
    <w:lvl w:ilvl="0">
      <w:start w:val="1"/>
      <w:numFmt w:val="decimal"/>
      <w:pStyle w:val="Titre1"/>
      <w:lvlText w:val="%1."/>
      <w:lvlJc w:val="left"/>
      <w:pPr>
        <w:tabs>
          <w:tab w:val="num" w:pos="720"/>
        </w:tabs>
        <w:ind w:left="720" w:hanging="360"/>
      </w:pPr>
      <w:rPr>
        <w:rFonts w:hint="default"/>
      </w:rPr>
    </w:lvl>
    <w:lvl w:ilvl="1">
      <w:start w:val="1"/>
      <w:numFmt w:val="decimal"/>
      <w:pStyle w:val="Titre2"/>
      <w:isLgl/>
      <w:lvlText w:val="%1.%2."/>
      <w:lvlJc w:val="left"/>
      <w:pPr>
        <w:tabs>
          <w:tab w:val="num" w:pos="1440"/>
        </w:tabs>
        <w:ind w:left="1152" w:hanging="432"/>
      </w:pPr>
      <w:rPr>
        <w:rFonts w:hint="default"/>
      </w:rPr>
    </w:lvl>
    <w:lvl w:ilvl="2">
      <w:start w:val="1"/>
      <w:numFmt w:val="decimal"/>
      <w:pStyle w:val="Titre3"/>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16">
    <w:nsid w:val="7FA93DCE"/>
    <w:multiLevelType w:val="hybridMultilevel"/>
    <w:tmpl w:val="75D85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2"/>
  </w:num>
  <w:num w:numId="6">
    <w:abstractNumId w:val="3"/>
  </w:num>
  <w:num w:numId="7">
    <w:abstractNumId w:val="0"/>
  </w:num>
  <w:num w:numId="8">
    <w:abstractNumId w:val="16"/>
  </w:num>
  <w:num w:numId="9">
    <w:abstractNumId w:val="7"/>
  </w:num>
  <w:num w:numId="10">
    <w:abstractNumId w:val="12"/>
  </w:num>
  <w:num w:numId="11">
    <w:abstractNumId w:val="5"/>
  </w:num>
  <w:num w:numId="12">
    <w:abstractNumId w:val="13"/>
  </w:num>
  <w:num w:numId="13">
    <w:abstractNumId w:val="4"/>
  </w:num>
  <w:num w:numId="14">
    <w:abstractNumId w:val="9"/>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67"/>
    <w:rsid w:val="00070509"/>
    <w:rsid w:val="0007168E"/>
    <w:rsid w:val="000B0ACE"/>
    <w:rsid w:val="0020525B"/>
    <w:rsid w:val="00224561"/>
    <w:rsid w:val="00240C38"/>
    <w:rsid w:val="00250BAB"/>
    <w:rsid w:val="002A2296"/>
    <w:rsid w:val="002B2A5A"/>
    <w:rsid w:val="003072BD"/>
    <w:rsid w:val="0035076D"/>
    <w:rsid w:val="0036392D"/>
    <w:rsid w:val="003E5C69"/>
    <w:rsid w:val="003F7DAD"/>
    <w:rsid w:val="00400B93"/>
    <w:rsid w:val="00402B9D"/>
    <w:rsid w:val="00443047"/>
    <w:rsid w:val="00491EF7"/>
    <w:rsid w:val="004D60CF"/>
    <w:rsid w:val="004F7323"/>
    <w:rsid w:val="005048E3"/>
    <w:rsid w:val="0052397D"/>
    <w:rsid w:val="00550A08"/>
    <w:rsid w:val="00564CE2"/>
    <w:rsid w:val="005A0087"/>
    <w:rsid w:val="005A2293"/>
    <w:rsid w:val="0067206A"/>
    <w:rsid w:val="0069623E"/>
    <w:rsid w:val="006B1CD5"/>
    <w:rsid w:val="0075470C"/>
    <w:rsid w:val="007C7442"/>
    <w:rsid w:val="007D55F5"/>
    <w:rsid w:val="008F48C5"/>
    <w:rsid w:val="009B783F"/>
    <w:rsid w:val="009F1C2C"/>
    <w:rsid w:val="00A41838"/>
    <w:rsid w:val="00A71D46"/>
    <w:rsid w:val="00A90D38"/>
    <w:rsid w:val="00AE281B"/>
    <w:rsid w:val="00B44980"/>
    <w:rsid w:val="00B9620A"/>
    <w:rsid w:val="00BB4967"/>
    <w:rsid w:val="00BC7559"/>
    <w:rsid w:val="00C80866"/>
    <w:rsid w:val="00C93262"/>
    <w:rsid w:val="00C941A4"/>
    <w:rsid w:val="00CD0A90"/>
    <w:rsid w:val="00CD1B63"/>
    <w:rsid w:val="00CF1858"/>
    <w:rsid w:val="00D04FA4"/>
    <w:rsid w:val="00DC3999"/>
    <w:rsid w:val="00DD7EDC"/>
    <w:rsid w:val="00EA24FF"/>
    <w:rsid w:val="00ED6BBF"/>
    <w:rsid w:val="00F14011"/>
    <w:rsid w:val="00F50631"/>
    <w:rsid w:val="00FC4BCE"/>
    <w:rsid w:val="00FD227B"/>
    <w:rsid w:val="00FF2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5048E3"/>
    <w:pPr>
      <w:ind w:left="227"/>
    </w:pPr>
    <w:rPr>
      <w:rFonts w:eastAsia="Times New Roman"/>
      <w:sz w:val="24"/>
      <w:szCs w:val="24"/>
      <w:lang w:val="fr-FR" w:eastAsia="fr-FR"/>
    </w:rPr>
  </w:style>
  <w:style w:type="paragraph" w:styleId="Titre1">
    <w:name w:val="heading 1"/>
    <w:basedOn w:val="Normal"/>
    <w:next w:val="Normal"/>
    <w:link w:val="Titre1Car"/>
    <w:qFormat/>
    <w:rsid w:val="003E5C69"/>
    <w:pPr>
      <w:keepNext/>
      <w:numPr>
        <w:numId w:val="1"/>
      </w:numPr>
      <w:tabs>
        <w:tab w:val="clear" w:pos="720"/>
      </w:tabs>
      <w:spacing w:before="600"/>
      <w:ind w:left="584" w:hanging="357"/>
      <w:outlineLvl w:val="0"/>
    </w:pPr>
    <w:rPr>
      <w:rFonts w:ascii="Arial" w:hAnsi="Arial" w:cs="Arial"/>
      <w:b/>
      <w:iCs/>
      <w:sz w:val="28"/>
    </w:rPr>
  </w:style>
  <w:style w:type="paragraph" w:styleId="Titre2">
    <w:name w:val="heading 2"/>
    <w:basedOn w:val="Normal"/>
    <w:next w:val="Normal"/>
    <w:link w:val="Titre2Car"/>
    <w:qFormat/>
    <w:rsid w:val="003E5C69"/>
    <w:pPr>
      <w:keepNext/>
      <w:numPr>
        <w:ilvl w:val="1"/>
        <w:numId w:val="1"/>
      </w:numPr>
      <w:tabs>
        <w:tab w:val="clear" w:pos="1440"/>
      </w:tabs>
      <w:spacing w:before="360" w:after="60"/>
      <w:ind w:left="658" w:hanging="431"/>
      <w:outlineLvl w:val="1"/>
    </w:pPr>
    <w:rPr>
      <w:rFonts w:ascii="Arial" w:hAnsi="Arial" w:cs="Arial"/>
      <w:b/>
      <w:bCs/>
      <w:iCs/>
      <w:szCs w:val="28"/>
    </w:rPr>
  </w:style>
  <w:style w:type="paragraph" w:styleId="Titre30">
    <w:name w:val="heading 3"/>
    <w:basedOn w:val="Normal"/>
    <w:next w:val="Normal"/>
    <w:link w:val="Titre3Car"/>
    <w:unhideWhenUsed/>
    <w:qFormat/>
    <w:rsid w:val="003E5C69"/>
    <w:pPr>
      <w:keepNext/>
      <w:keepLines/>
      <w:spacing w:before="200"/>
      <w:ind w:left="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qFormat/>
    <w:rsid w:val="00BC7559"/>
    <w:pPr>
      <w:keepNext/>
      <w:numPr>
        <w:numId w:val="17"/>
      </w:numPr>
      <w:tabs>
        <w:tab w:val="clear" w:pos="901"/>
      </w:tabs>
      <w:spacing w:before="360" w:after="60"/>
      <w:ind w:left="584" w:right="-470" w:hanging="357"/>
      <w:jc w:val="right"/>
      <w:outlineLvl w:val="3"/>
    </w:pPr>
    <w:rPr>
      <w:rFonts w:ascii="Arial" w:hAnsi="Arial" w:cs="Arial"/>
      <w:b/>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631"/>
    <w:pPr>
      <w:ind w:left="0"/>
    </w:pPr>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F50631"/>
    <w:rPr>
      <w:rFonts w:ascii="Lucida Grande" w:hAnsi="Lucida Grande" w:cs="Lucida Grande"/>
      <w:sz w:val="18"/>
      <w:szCs w:val="18"/>
      <w:lang w:val="fr-FR" w:eastAsia="fr-FR"/>
    </w:rPr>
  </w:style>
  <w:style w:type="paragraph" w:styleId="En-tte">
    <w:name w:val="header"/>
    <w:basedOn w:val="Normal"/>
    <w:link w:val="En-tteCar"/>
    <w:uiPriority w:val="99"/>
    <w:unhideWhenUsed/>
    <w:rsid w:val="00F50631"/>
    <w:pPr>
      <w:tabs>
        <w:tab w:val="center" w:pos="4536"/>
        <w:tab w:val="right" w:pos="9072"/>
      </w:tabs>
      <w:ind w:left="0"/>
    </w:pPr>
    <w:rPr>
      <w:rFonts w:eastAsiaTheme="minorEastAsia"/>
    </w:rPr>
  </w:style>
  <w:style w:type="character" w:customStyle="1" w:styleId="En-tteCar">
    <w:name w:val="En-tête Car"/>
    <w:basedOn w:val="Policepardfaut"/>
    <w:link w:val="En-tte"/>
    <w:uiPriority w:val="99"/>
    <w:rsid w:val="00F50631"/>
    <w:rPr>
      <w:sz w:val="24"/>
      <w:szCs w:val="24"/>
      <w:lang w:val="fr-FR" w:eastAsia="fr-FR"/>
    </w:rPr>
  </w:style>
  <w:style w:type="paragraph" w:styleId="Pieddepage">
    <w:name w:val="footer"/>
    <w:aliases w:val=" Car"/>
    <w:basedOn w:val="Normal"/>
    <w:link w:val="PieddepageCar"/>
    <w:unhideWhenUsed/>
    <w:rsid w:val="00F50631"/>
    <w:pPr>
      <w:tabs>
        <w:tab w:val="center" w:pos="4536"/>
        <w:tab w:val="right" w:pos="9072"/>
      </w:tabs>
      <w:ind w:left="0"/>
    </w:pPr>
    <w:rPr>
      <w:rFonts w:eastAsiaTheme="minorEastAsia"/>
    </w:rPr>
  </w:style>
  <w:style w:type="character" w:customStyle="1" w:styleId="PieddepageCar">
    <w:name w:val="Pied de page Car"/>
    <w:aliases w:val=" Car Car"/>
    <w:basedOn w:val="Policepardfaut"/>
    <w:link w:val="Pieddepage"/>
    <w:rsid w:val="00F50631"/>
    <w:rPr>
      <w:sz w:val="24"/>
      <w:szCs w:val="24"/>
      <w:lang w:val="fr-FR" w:eastAsia="fr-FR"/>
    </w:rPr>
  </w:style>
  <w:style w:type="character" w:customStyle="1" w:styleId="Titre1Car">
    <w:name w:val="Titre 1 Car"/>
    <w:basedOn w:val="Policepardfaut"/>
    <w:link w:val="Titre1"/>
    <w:rsid w:val="003E5C69"/>
    <w:rPr>
      <w:rFonts w:ascii="Arial" w:eastAsia="Times New Roman" w:hAnsi="Arial" w:cs="Arial"/>
      <w:b/>
      <w:iCs/>
      <w:sz w:val="28"/>
      <w:szCs w:val="24"/>
      <w:lang w:val="fr-FR" w:eastAsia="fr-FR"/>
    </w:rPr>
  </w:style>
  <w:style w:type="character" w:customStyle="1" w:styleId="Titre2Car">
    <w:name w:val="Titre 2 Car"/>
    <w:basedOn w:val="Policepardfaut"/>
    <w:link w:val="Titre2"/>
    <w:rsid w:val="003E5C69"/>
    <w:rPr>
      <w:rFonts w:ascii="Arial" w:eastAsia="Times New Roman" w:hAnsi="Arial" w:cs="Arial"/>
      <w:b/>
      <w:bCs/>
      <w:iCs/>
      <w:sz w:val="24"/>
      <w:szCs w:val="28"/>
      <w:lang w:val="fr-FR" w:eastAsia="fr-FR"/>
    </w:rPr>
  </w:style>
  <w:style w:type="paragraph" w:customStyle="1" w:styleId="Titre3">
    <w:name w:val=".Titre 3"/>
    <w:basedOn w:val="Titre30"/>
    <w:rsid w:val="003E5C69"/>
    <w:pPr>
      <w:keepLines w:val="0"/>
      <w:numPr>
        <w:ilvl w:val="2"/>
        <w:numId w:val="1"/>
      </w:numPr>
      <w:tabs>
        <w:tab w:val="clear" w:pos="2160"/>
        <w:tab w:val="num" w:pos="360"/>
      </w:tabs>
      <w:spacing w:before="360"/>
      <w:ind w:left="732" w:hanging="505"/>
    </w:pPr>
    <w:rPr>
      <w:rFonts w:ascii="Times New Roman" w:eastAsia="Times New Roman" w:hAnsi="Times New Roman" w:cs="Arial"/>
      <w:iCs/>
      <w:color w:val="auto"/>
      <w:sz w:val="22"/>
      <w:szCs w:val="26"/>
    </w:rPr>
  </w:style>
  <w:style w:type="character" w:customStyle="1" w:styleId="Titre3Car">
    <w:name w:val="Titre 3 Car"/>
    <w:basedOn w:val="Policepardfaut"/>
    <w:link w:val="Titre30"/>
    <w:uiPriority w:val="9"/>
    <w:semiHidden/>
    <w:rsid w:val="003E5C69"/>
    <w:rPr>
      <w:rFonts w:asciiTheme="majorHAnsi" w:eastAsiaTheme="majorEastAsia" w:hAnsiTheme="majorHAnsi" w:cstheme="majorBidi"/>
      <w:b/>
      <w:bCs/>
      <w:color w:val="4F81BD" w:themeColor="accent1"/>
      <w:sz w:val="24"/>
      <w:szCs w:val="24"/>
      <w:lang w:val="fr-FR" w:eastAsia="fr-FR"/>
    </w:rPr>
  </w:style>
  <w:style w:type="paragraph" w:styleId="Paragraphedeliste">
    <w:name w:val="List Paragraph"/>
    <w:basedOn w:val="Normal"/>
    <w:uiPriority w:val="34"/>
    <w:qFormat/>
    <w:rsid w:val="005048E3"/>
    <w:pPr>
      <w:ind w:left="720"/>
      <w:contextualSpacing/>
    </w:pPr>
  </w:style>
  <w:style w:type="paragraph" w:styleId="Titre">
    <w:name w:val="Title"/>
    <w:aliases w:val="Title Char Car Car Car,Title Char Car Car"/>
    <w:basedOn w:val="Normal"/>
    <w:link w:val="TitreCar"/>
    <w:qFormat/>
    <w:rsid w:val="005A2293"/>
    <w:pPr>
      <w:spacing w:after="360"/>
      <w:ind w:left="0"/>
      <w:jc w:val="right"/>
      <w:outlineLvl w:val="0"/>
    </w:pPr>
    <w:rPr>
      <w:rFonts w:ascii="Arial" w:eastAsia="Times" w:hAnsi="Arial"/>
      <w:b/>
      <w:i/>
      <w:color w:val="000080"/>
      <w:kern w:val="28"/>
      <w:sz w:val="32"/>
      <w:szCs w:val="20"/>
    </w:rPr>
  </w:style>
  <w:style w:type="character" w:customStyle="1" w:styleId="TitreCar">
    <w:name w:val="Titre Car"/>
    <w:aliases w:val="Title Char Car Car Car Car,Title Char Car Car Car1"/>
    <w:basedOn w:val="Policepardfaut"/>
    <w:link w:val="Titre"/>
    <w:rsid w:val="005A2293"/>
    <w:rPr>
      <w:rFonts w:ascii="Arial" w:eastAsia="Times" w:hAnsi="Arial"/>
      <w:b/>
      <w:i/>
      <w:color w:val="000080"/>
      <w:kern w:val="28"/>
      <w:sz w:val="32"/>
      <w:lang w:val="fr-FR" w:eastAsia="fr-FR"/>
    </w:rPr>
  </w:style>
  <w:style w:type="paragraph" w:customStyle="1" w:styleId="CharCharChar">
    <w:name w:val="Char Char Char"/>
    <w:basedOn w:val="Normal"/>
    <w:next w:val="Normal"/>
    <w:rsid w:val="005A2293"/>
    <w:pPr>
      <w:spacing w:after="160" w:line="240" w:lineRule="exact"/>
      <w:ind w:left="0"/>
    </w:pPr>
    <w:rPr>
      <w:rFonts w:ascii="Tahoma" w:hAnsi="Tahoma"/>
      <w:szCs w:val="20"/>
      <w:lang w:val="en-US" w:eastAsia="en-US"/>
    </w:rPr>
  </w:style>
  <w:style w:type="character" w:styleId="Numrodepage">
    <w:name w:val="page number"/>
    <w:basedOn w:val="Policepardfaut"/>
    <w:rsid w:val="005A2293"/>
  </w:style>
  <w:style w:type="character" w:customStyle="1" w:styleId="Titre4Car">
    <w:name w:val="Titre 4 Car"/>
    <w:basedOn w:val="Policepardfaut"/>
    <w:link w:val="Titre4"/>
    <w:rsid w:val="00BC7559"/>
    <w:rPr>
      <w:rFonts w:ascii="Arial" w:eastAsia="Times New Roman" w:hAnsi="Arial" w:cs="Arial"/>
      <w:b/>
      <w:iCs/>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5048E3"/>
    <w:pPr>
      <w:ind w:left="227"/>
    </w:pPr>
    <w:rPr>
      <w:rFonts w:eastAsia="Times New Roman"/>
      <w:sz w:val="24"/>
      <w:szCs w:val="24"/>
      <w:lang w:val="fr-FR" w:eastAsia="fr-FR"/>
    </w:rPr>
  </w:style>
  <w:style w:type="paragraph" w:styleId="Titre1">
    <w:name w:val="heading 1"/>
    <w:basedOn w:val="Normal"/>
    <w:next w:val="Normal"/>
    <w:link w:val="Titre1Car"/>
    <w:qFormat/>
    <w:rsid w:val="003E5C69"/>
    <w:pPr>
      <w:keepNext/>
      <w:numPr>
        <w:numId w:val="1"/>
      </w:numPr>
      <w:tabs>
        <w:tab w:val="clear" w:pos="720"/>
      </w:tabs>
      <w:spacing w:before="600"/>
      <w:ind w:left="584" w:hanging="357"/>
      <w:outlineLvl w:val="0"/>
    </w:pPr>
    <w:rPr>
      <w:rFonts w:ascii="Arial" w:hAnsi="Arial" w:cs="Arial"/>
      <w:b/>
      <w:iCs/>
      <w:sz w:val="28"/>
    </w:rPr>
  </w:style>
  <w:style w:type="paragraph" w:styleId="Titre2">
    <w:name w:val="heading 2"/>
    <w:basedOn w:val="Normal"/>
    <w:next w:val="Normal"/>
    <w:link w:val="Titre2Car"/>
    <w:qFormat/>
    <w:rsid w:val="003E5C69"/>
    <w:pPr>
      <w:keepNext/>
      <w:numPr>
        <w:ilvl w:val="1"/>
        <w:numId w:val="1"/>
      </w:numPr>
      <w:tabs>
        <w:tab w:val="clear" w:pos="1440"/>
      </w:tabs>
      <w:spacing w:before="360" w:after="60"/>
      <w:ind w:left="658" w:hanging="431"/>
      <w:outlineLvl w:val="1"/>
    </w:pPr>
    <w:rPr>
      <w:rFonts w:ascii="Arial" w:hAnsi="Arial" w:cs="Arial"/>
      <w:b/>
      <w:bCs/>
      <w:iCs/>
      <w:szCs w:val="28"/>
    </w:rPr>
  </w:style>
  <w:style w:type="paragraph" w:styleId="Titre30">
    <w:name w:val="heading 3"/>
    <w:basedOn w:val="Normal"/>
    <w:next w:val="Normal"/>
    <w:link w:val="Titre3Car"/>
    <w:unhideWhenUsed/>
    <w:qFormat/>
    <w:rsid w:val="003E5C69"/>
    <w:pPr>
      <w:keepNext/>
      <w:keepLines/>
      <w:spacing w:before="200"/>
      <w:ind w:left="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qFormat/>
    <w:rsid w:val="00BC7559"/>
    <w:pPr>
      <w:keepNext/>
      <w:numPr>
        <w:numId w:val="17"/>
      </w:numPr>
      <w:tabs>
        <w:tab w:val="clear" w:pos="901"/>
      </w:tabs>
      <w:spacing w:before="360" w:after="60"/>
      <w:ind w:left="584" w:right="-470" w:hanging="357"/>
      <w:jc w:val="right"/>
      <w:outlineLvl w:val="3"/>
    </w:pPr>
    <w:rPr>
      <w:rFonts w:ascii="Arial" w:hAnsi="Arial" w:cs="Arial"/>
      <w:b/>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631"/>
    <w:pPr>
      <w:ind w:left="0"/>
    </w:pPr>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F50631"/>
    <w:rPr>
      <w:rFonts w:ascii="Lucida Grande" w:hAnsi="Lucida Grande" w:cs="Lucida Grande"/>
      <w:sz w:val="18"/>
      <w:szCs w:val="18"/>
      <w:lang w:val="fr-FR" w:eastAsia="fr-FR"/>
    </w:rPr>
  </w:style>
  <w:style w:type="paragraph" w:styleId="En-tte">
    <w:name w:val="header"/>
    <w:basedOn w:val="Normal"/>
    <w:link w:val="En-tteCar"/>
    <w:uiPriority w:val="99"/>
    <w:unhideWhenUsed/>
    <w:rsid w:val="00F50631"/>
    <w:pPr>
      <w:tabs>
        <w:tab w:val="center" w:pos="4536"/>
        <w:tab w:val="right" w:pos="9072"/>
      </w:tabs>
      <w:ind w:left="0"/>
    </w:pPr>
    <w:rPr>
      <w:rFonts w:eastAsiaTheme="minorEastAsia"/>
    </w:rPr>
  </w:style>
  <w:style w:type="character" w:customStyle="1" w:styleId="En-tteCar">
    <w:name w:val="En-tête Car"/>
    <w:basedOn w:val="Policepardfaut"/>
    <w:link w:val="En-tte"/>
    <w:uiPriority w:val="99"/>
    <w:rsid w:val="00F50631"/>
    <w:rPr>
      <w:sz w:val="24"/>
      <w:szCs w:val="24"/>
      <w:lang w:val="fr-FR" w:eastAsia="fr-FR"/>
    </w:rPr>
  </w:style>
  <w:style w:type="paragraph" w:styleId="Pieddepage">
    <w:name w:val="footer"/>
    <w:aliases w:val=" Car"/>
    <w:basedOn w:val="Normal"/>
    <w:link w:val="PieddepageCar"/>
    <w:unhideWhenUsed/>
    <w:rsid w:val="00F50631"/>
    <w:pPr>
      <w:tabs>
        <w:tab w:val="center" w:pos="4536"/>
        <w:tab w:val="right" w:pos="9072"/>
      </w:tabs>
      <w:ind w:left="0"/>
    </w:pPr>
    <w:rPr>
      <w:rFonts w:eastAsiaTheme="minorEastAsia"/>
    </w:rPr>
  </w:style>
  <w:style w:type="character" w:customStyle="1" w:styleId="PieddepageCar">
    <w:name w:val="Pied de page Car"/>
    <w:aliases w:val=" Car Car"/>
    <w:basedOn w:val="Policepardfaut"/>
    <w:link w:val="Pieddepage"/>
    <w:rsid w:val="00F50631"/>
    <w:rPr>
      <w:sz w:val="24"/>
      <w:szCs w:val="24"/>
      <w:lang w:val="fr-FR" w:eastAsia="fr-FR"/>
    </w:rPr>
  </w:style>
  <w:style w:type="character" w:customStyle="1" w:styleId="Titre1Car">
    <w:name w:val="Titre 1 Car"/>
    <w:basedOn w:val="Policepardfaut"/>
    <w:link w:val="Titre1"/>
    <w:rsid w:val="003E5C69"/>
    <w:rPr>
      <w:rFonts w:ascii="Arial" w:eastAsia="Times New Roman" w:hAnsi="Arial" w:cs="Arial"/>
      <w:b/>
      <w:iCs/>
      <w:sz w:val="28"/>
      <w:szCs w:val="24"/>
      <w:lang w:val="fr-FR" w:eastAsia="fr-FR"/>
    </w:rPr>
  </w:style>
  <w:style w:type="character" w:customStyle="1" w:styleId="Titre2Car">
    <w:name w:val="Titre 2 Car"/>
    <w:basedOn w:val="Policepardfaut"/>
    <w:link w:val="Titre2"/>
    <w:rsid w:val="003E5C69"/>
    <w:rPr>
      <w:rFonts w:ascii="Arial" w:eastAsia="Times New Roman" w:hAnsi="Arial" w:cs="Arial"/>
      <w:b/>
      <w:bCs/>
      <w:iCs/>
      <w:sz w:val="24"/>
      <w:szCs w:val="28"/>
      <w:lang w:val="fr-FR" w:eastAsia="fr-FR"/>
    </w:rPr>
  </w:style>
  <w:style w:type="paragraph" w:customStyle="1" w:styleId="Titre3">
    <w:name w:val=".Titre 3"/>
    <w:basedOn w:val="Titre30"/>
    <w:rsid w:val="003E5C69"/>
    <w:pPr>
      <w:keepLines w:val="0"/>
      <w:numPr>
        <w:ilvl w:val="2"/>
        <w:numId w:val="1"/>
      </w:numPr>
      <w:tabs>
        <w:tab w:val="clear" w:pos="2160"/>
        <w:tab w:val="num" w:pos="360"/>
      </w:tabs>
      <w:spacing w:before="360"/>
      <w:ind w:left="732" w:hanging="505"/>
    </w:pPr>
    <w:rPr>
      <w:rFonts w:ascii="Times New Roman" w:eastAsia="Times New Roman" w:hAnsi="Times New Roman" w:cs="Arial"/>
      <w:iCs/>
      <w:color w:val="auto"/>
      <w:sz w:val="22"/>
      <w:szCs w:val="26"/>
    </w:rPr>
  </w:style>
  <w:style w:type="character" w:customStyle="1" w:styleId="Titre3Car">
    <w:name w:val="Titre 3 Car"/>
    <w:basedOn w:val="Policepardfaut"/>
    <w:link w:val="Titre30"/>
    <w:uiPriority w:val="9"/>
    <w:semiHidden/>
    <w:rsid w:val="003E5C69"/>
    <w:rPr>
      <w:rFonts w:asciiTheme="majorHAnsi" w:eastAsiaTheme="majorEastAsia" w:hAnsiTheme="majorHAnsi" w:cstheme="majorBidi"/>
      <w:b/>
      <w:bCs/>
      <w:color w:val="4F81BD" w:themeColor="accent1"/>
      <w:sz w:val="24"/>
      <w:szCs w:val="24"/>
      <w:lang w:val="fr-FR" w:eastAsia="fr-FR"/>
    </w:rPr>
  </w:style>
  <w:style w:type="paragraph" w:styleId="Paragraphedeliste">
    <w:name w:val="List Paragraph"/>
    <w:basedOn w:val="Normal"/>
    <w:uiPriority w:val="34"/>
    <w:qFormat/>
    <w:rsid w:val="005048E3"/>
    <w:pPr>
      <w:ind w:left="720"/>
      <w:contextualSpacing/>
    </w:pPr>
  </w:style>
  <w:style w:type="paragraph" w:styleId="Titre">
    <w:name w:val="Title"/>
    <w:aliases w:val="Title Char Car Car Car,Title Char Car Car"/>
    <w:basedOn w:val="Normal"/>
    <w:link w:val="TitreCar"/>
    <w:qFormat/>
    <w:rsid w:val="005A2293"/>
    <w:pPr>
      <w:spacing w:after="360"/>
      <w:ind w:left="0"/>
      <w:jc w:val="right"/>
      <w:outlineLvl w:val="0"/>
    </w:pPr>
    <w:rPr>
      <w:rFonts w:ascii="Arial" w:eastAsia="Times" w:hAnsi="Arial"/>
      <w:b/>
      <w:i/>
      <w:color w:val="000080"/>
      <w:kern w:val="28"/>
      <w:sz w:val="32"/>
      <w:szCs w:val="20"/>
    </w:rPr>
  </w:style>
  <w:style w:type="character" w:customStyle="1" w:styleId="TitreCar">
    <w:name w:val="Titre Car"/>
    <w:aliases w:val="Title Char Car Car Car Car,Title Char Car Car Car1"/>
    <w:basedOn w:val="Policepardfaut"/>
    <w:link w:val="Titre"/>
    <w:rsid w:val="005A2293"/>
    <w:rPr>
      <w:rFonts w:ascii="Arial" w:eastAsia="Times" w:hAnsi="Arial"/>
      <w:b/>
      <w:i/>
      <w:color w:val="000080"/>
      <w:kern w:val="28"/>
      <w:sz w:val="32"/>
      <w:lang w:val="fr-FR" w:eastAsia="fr-FR"/>
    </w:rPr>
  </w:style>
  <w:style w:type="paragraph" w:customStyle="1" w:styleId="CharCharChar">
    <w:name w:val="Char Char Char"/>
    <w:basedOn w:val="Normal"/>
    <w:next w:val="Normal"/>
    <w:rsid w:val="005A2293"/>
    <w:pPr>
      <w:spacing w:after="160" w:line="240" w:lineRule="exact"/>
      <w:ind w:left="0"/>
    </w:pPr>
    <w:rPr>
      <w:rFonts w:ascii="Tahoma" w:hAnsi="Tahoma"/>
      <w:szCs w:val="20"/>
      <w:lang w:val="en-US" w:eastAsia="en-US"/>
    </w:rPr>
  </w:style>
  <w:style w:type="character" w:styleId="Numrodepage">
    <w:name w:val="page number"/>
    <w:basedOn w:val="Policepardfaut"/>
    <w:rsid w:val="005A2293"/>
  </w:style>
  <w:style w:type="character" w:customStyle="1" w:styleId="Titre4Car">
    <w:name w:val="Titre 4 Car"/>
    <w:basedOn w:val="Policepardfaut"/>
    <w:link w:val="Titre4"/>
    <w:rsid w:val="00BC7559"/>
    <w:rPr>
      <w:rFonts w:ascii="Arial" w:eastAsia="Times New Roman" w:hAnsi="Arial" w:cs="Arial"/>
      <w:b/>
      <w:i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assement\Dossiers%20de%20classement\T1-%20DIRECTION\T1N09%20Commissions\Document%20AG%20BUREAU.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7B45-0F57-4EBC-9A24-4FC8908F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AG BUREAU.dotx</Template>
  <TotalTime>8</TotalTime>
  <Pages>2</Pages>
  <Words>553</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CMA</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BACHELIN</dc:creator>
  <cp:lastModifiedBy>Carole BACHELIN</cp:lastModifiedBy>
  <cp:revision>8</cp:revision>
  <cp:lastPrinted>2016-11-29T07:18:00Z</cp:lastPrinted>
  <dcterms:created xsi:type="dcterms:W3CDTF">2015-11-06T10:51:00Z</dcterms:created>
  <dcterms:modified xsi:type="dcterms:W3CDTF">2018-05-24T13:05:00Z</dcterms:modified>
</cp:coreProperties>
</file>